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5" w:rsidRPr="00DA2BC5" w:rsidRDefault="00DA2BC5" w:rsidP="00DA2BC5">
      <w:pPr>
        <w:pStyle w:val="a3"/>
        <w:shd w:val="clear" w:color="auto" w:fill="FFFFFF" w:themeFill="background1"/>
        <w:jc w:val="center"/>
        <w:rPr>
          <w:color w:val="000000" w:themeColor="text1"/>
        </w:rPr>
      </w:pPr>
      <w:r w:rsidRPr="00DA2BC5">
        <w:rPr>
          <w:b/>
          <w:bCs/>
          <w:color w:val="000000" w:themeColor="text1"/>
        </w:rPr>
        <w:t>АННОТАЦИЯ к рабочей программе по математике 5-6 классов.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>                     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>Рабочая программа написана на основании следующих нормативных документов: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>1. Математика. Сборник рабочих программ. 5 – 6 классы: пособие для учителей общеобразовательных учреждений /. М.</w:t>
      </w:r>
      <w:proofErr w:type="gramStart"/>
      <w:r w:rsidRPr="00DA2BC5">
        <w:rPr>
          <w:color w:val="000000" w:themeColor="text1"/>
        </w:rPr>
        <w:t xml:space="preserve"> :</w:t>
      </w:r>
      <w:proofErr w:type="gramEnd"/>
      <w:r w:rsidRPr="00DA2BC5">
        <w:rPr>
          <w:color w:val="000000" w:themeColor="text1"/>
        </w:rPr>
        <w:t xml:space="preserve"> Просвещение, 2011. - 64 с.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>2. Информационное письмо о включённых в Федеральный перечень 2014 – 2015 учебниках математики для 5-9 классов издательства «Просвещение».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>Рабочая программа ориентирована на использование учебно-методического комплекта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 xml:space="preserve">1. Математика. 5 класс: учебник для общеобразовательных учреждений/ [Н.Я. </w:t>
      </w:r>
      <w:proofErr w:type="spellStart"/>
      <w:r w:rsidRPr="00DA2BC5">
        <w:rPr>
          <w:color w:val="000000" w:themeColor="text1"/>
        </w:rPr>
        <w:t>Виленкин</w:t>
      </w:r>
      <w:proofErr w:type="spellEnd"/>
      <w:r w:rsidRPr="00DA2BC5">
        <w:rPr>
          <w:color w:val="000000" w:themeColor="text1"/>
        </w:rPr>
        <w:t xml:space="preserve">, В.И. </w:t>
      </w:r>
      <w:proofErr w:type="gramStart"/>
      <w:r w:rsidRPr="00DA2BC5">
        <w:rPr>
          <w:color w:val="000000" w:themeColor="text1"/>
        </w:rPr>
        <w:t>Жохов</w:t>
      </w:r>
      <w:proofErr w:type="gramEnd"/>
      <w:r w:rsidRPr="00DA2BC5">
        <w:rPr>
          <w:color w:val="000000" w:themeColor="text1"/>
        </w:rPr>
        <w:t xml:space="preserve">, А.С. Чесноков, С.И. </w:t>
      </w:r>
      <w:proofErr w:type="spellStart"/>
      <w:r w:rsidRPr="00DA2BC5">
        <w:rPr>
          <w:color w:val="000000" w:themeColor="text1"/>
        </w:rPr>
        <w:t>Шварцбурд</w:t>
      </w:r>
      <w:proofErr w:type="spellEnd"/>
      <w:r w:rsidRPr="00DA2BC5">
        <w:rPr>
          <w:color w:val="000000" w:themeColor="text1"/>
        </w:rPr>
        <w:t>] – М.: Мнемозина, 2009. – 280с.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 xml:space="preserve">2. Математика. 6 класс: учебник для общеобразовательных учреждений/ [Н.Я. </w:t>
      </w:r>
      <w:proofErr w:type="spellStart"/>
      <w:r w:rsidRPr="00DA2BC5">
        <w:rPr>
          <w:color w:val="000000" w:themeColor="text1"/>
        </w:rPr>
        <w:t>Виленкин</w:t>
      </w:r>
      <w:proofErr w:type="spellEnd"/>
      <w:r w:rsidRPr="00DA2BC5">
        <w:rPr>
          <w:color w:val="000000" w:themeColor="text1"/>
        </w:rPr>
        <w:t xml:space="preserve">, В.И. </w:t>
      </w:r>
      <w:proofErr w:type="gramStart"/>
      <w:r w:rsidRPr="00DA2BC5">
        <w:rPr>
          <w:color w:val="000000" w:themeColor="text1"/>
        </w:rPr>
        <w:t>Жохов</w:t>
      </w:r>
      <w:proofErr w:type="gramEnd"/>
      <w:r w:rsidRPr="00DA2BC5">
        <w:rPr>
          <w:color w:val="000000" w:themeColor="text1"/>
        </w:rPr>
        <w:t xml:space="preserve">, А.С. Чесноков, С.И. </w:t>
      </w:r>
      <w:proofErr w:type="spellStart"/>
      <w:r w:rsidRPr="00DA2BC5">
        <w:rPr>
          <w:color w:val="000000" w:themeColor="text1"/>
        </w:rPr>
        <w:t>Шварцбурд</w:t>
      </w:r>
      <w:proofErr w:type="spellEnd"/>
      <w:r w:rsidRPr="00DA2BC5">
        <w:rPr>
          <w:color w:val="000000" w:themeColor="text1"/>
        </w:rPr>
        <w:t>] – М.: Мнемозина, 2009. – 280с.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 xml:space="preserve">3. Тесты по математике: 5-6 класс к учебнику Н.Я. </w:t>
      </w:r>
      <w:proofErr w:type="spellStart"/>
      <w:r w:rsidRPr="00DA2BC5">
        <w:rPr>
          <w:color w:val="000000" w:themeColor="text1"/>
        </w:rPr>
        <w:t>Виленкина</w:t>
      </w:r>
      <w:proofErr w:type="spellEnd"/>
      <w:r w:rsidRPr="00DA2BC5">
        <w:rPr>
          <w:color w:val="000000" w:themeColor="text1"/>
        </w:rPr>
        <w:t xml:space="preserve"> и др. «Математика: 5-6 класс»/(</w:t>
      </w:r>
      <w:proofErr w:type="spellStart"/>
      <w:r w:rsidRPr="00DA2BC5">
        <w:rPr>
          <w:color w:val="000000" w:themeColor="text1"/>
        </w:rPr>
        <w:t>В.Н.Рудницкая</w:t>
      </w:r>
      <w:proofErr w:type="spellEnd"/>
      <w:r w:rsidRPr="00DA2BC5">
        <w:rPr>
          <w:color w:val="000000" w:themeColor="text1"/>
        </w:rPr>
        <w:t>), М.: издательство «Экзамен», 2012(Серия «</w:t>
      </w:r>
      <w:proofErr w:type="spellStart"/>
      <w:proofErr w:type="gramStart"/>
      <w:r w:rsidRPr="00DA2BC5">
        <w:rPr>
          <w:color w:val="000000" w:themeColor="text1"/>
        </w:rPr>
        <w:t>Учебно</w:t>
      </w:r>
      <w:proofErr w:type="spellEnd"/>
      <w:r w:rsidRPr="00DA2BC5">
        <w:rPr>
          <w:color w:val="000000" w:themeColor="text1"/>
        </w:rPr>
        <w:t>- методический</w:t>
      </w:r>
      <w:proofErr w:type="gramEnd"/>
      <w:r w:rsidRPr="00DA2BC5">
        <w:rPr>
          <w:color w:val="000000" w:themeColor="text1"/>
        </w:rPr>
        <w:t xml:space="preserve"> комплект»)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 xml:space="preserve">4. Контрольные и самостоятельные работы по математике 5-6 класс к учебнику Н.Я. </w:t>
      </w:r>
      <w:proofErr w:type="spellStart"/>
      <w:r w:rsidRPr="00DA2BC5">
        <w:rPr>
          <w:color w:val="000000" w:themeColor="text1"/>
        </w:rPr>
        <w:t>Виленкина</w:t>
      </w:r>
      <w:proofErr w:type="spellEnd"/>
      <w:r w:rsidRPr="00DA2BC5">
        <w:rPr>
          <w:color w:val="000000" w:themeColor="text1"/>
        </w:rPr>
        <w:t xml:space="preserve"> и др. «Математика: 5-6 класс»/ (М.А.Попов)- 7-е издание, стереотип.- М.: издательство «Экзамен», 2012(Серия «Учебно-методический комплект») В курсе математики 5-6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DA2BC5">
        <w:rPr>
          <w:color w:val="000000" w:themeColor="text1"/>
        </w:rPr>
        <w:t>общеинтеллектуального</w:t>
      </w:r>
      <w:proofErr w:type="spellEnd"/>
      <w:r w:rsidRPr="00DA2BC5">
        <w:rPr>
          <w:color w:val="000000" w:themeColor="text1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</w:t>
      </w:r>
    </w:p>
    <w:p w:rsidR="00DA2BC5" w:rsidRPr="00DA2BC5" w:rsidRDefault="00DA2BC5" w:rsidP="00DA2BC5">
      <w:pPr>
        <w:pStyle w:val="a3"/>
        <w:shd w:val="clear" w:color="auto" w:fill="FFFFFF" w:themeFill="background1"/>
        <w:rPr>
          <w:color w:val="000000" w:themeColor="text1"/>
        </w:rPr>
      </w:pPr>
      <w:r w:rsidRPr="00DA2BC5">
        <w:rPr>
          <w:color w:val="000000" w:themeColor="text1"/>
        </w:rPr>
        <w:t>Базисный учебный (образовательный) план на изучение математики в 5-6 классах основной школы отводит 5 часов в неделю, всего 170 уроков.</w:t>
      </w:r>
    </w:p>
    <w:p w:rsidR="00000000" w:rsidRPr="00DA2BC5" w:rsidRDefault="00DA2BC5" w:rsidP="00DA2BC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0000" w:rsidRPr="00D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BC5"/>
    <w:rsid w:val="00DA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2016-09-14T15:23:00Z</dcterms:created>
  <dcterms:modified xsi:type="dcterms:W3CDTF">2016-09-14T15:24:00Z</dcterms:modified>
</cp:coreProperties>
</file>